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369" w:rsidRPr="00334369" w:rsidRDefault="00334369" w:rsidP="003343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  <w:bookmarkStart w:id="0" w:name="_GoBack"/>
      <w:r w:rsidRPr="00334369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Sonntagsevangelium vom 26.7.2020 in leichter Sprache:</w:t>
      </w:r>
    </w:p>
    <w:bookmarkEnd w:id="0"/>
    <w:p w:rsidR="00334369" w:rsidRPr="00334369" w:rsidRDefault="00334369" w:rsidP="003343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334369">
        <w:rPr>
          <w:rFonts w:ascii="Times New Roman" w:eastAsia="Times New Roman" w:hAnsi="Times New Roman" w:cs="Times New Roman"/>
          <w:sz w:val="32"/>
          <w:szCs w:val="32"/>
          <w:lang w:eastAsia="de-DE"/>
        </w:rPr>
        <w:t>J</w:t>
      </w:r>
      <w:r w:rsidRPr="00334369">
        <w:rPr>
          <w:rFonts w:ascii="Times New Roman" w:eastAsia="Times New Roman" w:hAnsi="Times New Roman" w:cs="Times New Roman"/>
          <w:sz w:val="32"/>
          <w:szCs w:val="32"/>
          <w:lang w:eastAsia="de-DE"/>
        </w:rPr>
        <w:t>esus erzählte den Menschen von Gott.</w:t>
      </w:r>
      <w:r w:rsidRPr="00334369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Und vom Himmel-Reich.</w:t>
      </w:r>
      <w:r w:rsidRPr="00334369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Das Himmel-Reich ist schwer zu verstehen.</w:t>
      </w:r>
      <w:r w:rsidRPr="00334369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</w:r>
      <w:proofErr w:type="gramStart"/>
      <w:r w:rsidRPr="00334369">
        <w:rPr>
          <w:rFonts w:ascii="Times New Roman" w:eastAsia="Times New Roman" w:hAnsi="Times New Roman" w:cs="Times New Roman"/>
          <w:sz w:val="32"/>
          <w:szCs w:val="32"/>
          <w:lang w:eastAsia="de-DE"/>
        </w:rPr>
        <w:t>Darum</w:t>
      </w:r>
      <w:proofErr w:type="gramEnd"/>
      <w:r w:rsidRPr="00334369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 erzählte Jesus Beispiele.</w:t>
      </w:r>
      <w:r w:rsidRPr="00334369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Und Geschichten.</w:t>
      </w:r>
      <w:r w:rsidRPr="00334369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Damit die Menschen das Himmel-Reich besser verstehen können.</w:t>
      </w:r>
      <w:r w:rsidRPr="00334369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  </w:t>
      </w:r>
      <w:r w:rsidRPr="00334369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Jesus sagte:</w:t>
      </w:r>
    </w:p>
    <w:p w:rsidR="00334369" w:rsidRPr="00334369" w:rsidRDefault="00334369" w:rsidP="0033436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334369">
        <w:rPr>
          <w:rFonts w:ascii="Times New Roman" w:eastAsia="Times New Roman" w:hAnsi="Times New Roman" w:cs="Times New Roman"/>
          <w:sz w:val="32"/>
          <w:szCs w:val="32"/>
          <w:lang w:eastAsia="de-DE"/>
        </w:rPr>
        <w:t>Mit dem Himmel-Reich ist es ähnlich wie mit einem Schatz.</w:t>
      </w:r>
      <w:r w:rsidRPr="00334369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Der Schatz war in der Erde von einem Feld vergraben.</w:t>
      </w:r>
      <w:r w:rsidRPr="00334369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Das wusste keiner.</w:t>
      </w:r>
      <w:r w:rsidRPr="00334369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Einmal arbeitete ein Mann auf dem Feld.</w:t>
      </w:r>
      <w:r w:rsidRPr="00334369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Beim Umgraben bemerkte der Mann den Schatz.</w:t>
      </w:r>
      <w:r w:rsidRPr="00334369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Der Mann freute sich.</w:t>
      </w:r>
      <w:r w:rsidRPr="00334369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Der Mann wollte den Schatz gerne haben.</w:t>
      </w:r>
      <w:r w:rsidRPr="00334369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 </w:t>
      </w:r>
      <w:r w:rsidRPr="00334369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Darum machte der Mann das so:</w:t>
      </w:r>
      <w:r w:rsidRPr="00334369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Zuerst deckte der Mann den Schatz wieder mit Erde zu.</w:t>
      </w:r>
      <w:r w:rsidRPr="00334369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Dann nahm der Mann sein ganzes Geld.</w:t>
      </w:r>
      <w:r w:rsidRPr="00334369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Mit dem Geld kaufte der Mann das Feld.</w:t>
      </w:r>
      <w:r w:rsidRPr="00334369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Jetzt gehörte das Feld dem Mann.</w:t>
      </w:r>
      <w:r w:rsidRPr="00334369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Und der kostbare Schatz gehörte auch dem Mann.</w:t>
      </w:r>
    </w:p>
    <w:p w:rsidR="00867A6B" w:rsidRDefault="00867A6B"/>
    <w:sectPr w:rsidR="00867A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69"/>
    <w:rsid w:val="00334369"/>
    <w:rsid w:val="0086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85FA"/>
  <w15:chartTrackingRefBased/>
  <w15:docId w15:val="{7EA9B6DC-D406-4BFD-8C83-979E53CA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34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2020-07-14T07:25:00Z</dcterms:created>
  <dcterms:modified xsi:type="dcterms:W3CDTF">2020-07-14T07:27:00Z</dcterms:modified>
</cp:coreProperties>
</file>