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bookmarkStart w:id="0" w:name="_GoBack"/>
      <w:bookmarkEnd w:id="0"/>
    </w:p>
    <w:sectPr>
      <w:headerReference w:type="default" r:id="rId7"/>
      <w:footerReference w:type="default" r:id="rId8"/>
      <w:pgSz w:w="8391" w:h="11907" w:code="11"/>
      <w:pgMar w:top="397" w:right="397" w:bottom="397" w:left="39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before="0" w:after="0" w:line="240" w:lineRule="auto"/>
      </w:pPr>
      <w:r>
        <w:separator/>
      </w:r>
    </w:p>
  </w:endnote>
  <w:endnote w:type="continuationSeparator" w:id="0">
    <w:p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rFonts w:asciiTheme="minorHAnsi" w:hAnsiTheme="minorHAnsi" w:cstheme="minorHAnsi"/>
        <w:color w:val="0091D4"/>
        <w:sz w:val="20"/>
        <w:szCs w:val="20"/>
      </w:rPr>
    </w:pPr>
    <w:r>
      <w:rPr>
        <w:rFonts w:asciiTheme="minorHAnsi" w:hAnsiTheme="minorHAnsi" w:cstheme="minorHAnsi"/>
        <w:noProof/>
        <w:color w:val="0091D4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4100830</wp:posOffset>
          </wp:positionH>
          <wp:positionV relativeFrom="paragraph">
            <wp:posOffset>-121285</wp:posOffset>
          </wp:positionV>
          <wp:extent cx="720000" cy="432094"/>
          <wp:effectExtent l="0" t="0" r="4445" b="635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OM_Signet_Liturgi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432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color w:val="0091D4"/>
        <w:sz w:val="20"/>
        <w:szCs w:val="20"/>
      </w:rPr>
      <w:t>Erzbischöfliches Ordinariat München</w:t>
    </w:r>
  </w:p>
  <w:p>
    <w:pPr>
      <w:pStyle w:val="Fuzeile"/>
      <w:rPr>
        <w:rFonts w:asciiTheme="minorHAnsi" w:hAnsiTheme="minorHAnsi" w:cstheme="minorHAnsi"/>
        <w:color w:val="0091D4"/>
        <w:sz w:val="20"/>
        <w:szCs w:val="20"/>
      </w:rPr>
    </w:pPr>
    <w:r>
      <w:rPr>
        <w:rFonts w:asciiTheme="minorHAnsi" w:hAnsiTheme="minorHAnsi" w:cstheme="minorHAnsi"/>
        <w:color w:val="0091D4"/>
        <w:sz w:val="20"/>
        <w:szCs w:val="20"/>
      </w:rPr>
      <w:t>Abteilung Liturgie, www.liturgie-meunchen.de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11"/>
      <w:gridCol w:w="3486"/>
    </w:tblGrid>
    <w:tr>
      <w:tc>
        <w:tcPr>
          <w:tcW w:w="2706" w:type="pct"/>
          <w:tcBorders>
            <w:bottom w:val="single" w:sz="4" w:space="0" w:color="auto"/>
          </w:tcBorders>
          <w:vAlign w:val="bottom"/>
        </w:tcPr>
        <w:p>
          <w:pPr>
            <w:pStyle w:val="Kopfzeile"/>
            <w:jc w:val="right"/>
            <w:rPr>
              <w:bCs/>
              <w:noProof/>
              <w:color w:val="76923C"/>
              <w:lang w:val="de-DE"/>
            </w:rPr>
          </w:pPr>
          <w:r>
            <w:rPr>
              <w:b/>
              <w:bCs/>
              <w:caps/>
            </w:rPr>
            <w:t>Wort-Gottes-Feier</w:t>
          </w:r>
        </w:p>
      </w:tc>
      <w:tc>
        <w:tcPr>
          <w:tcW w:w="2294" w:type="pct"/>
          <w:tcBorders>
            <w:bottom w:val="single" w:sz="4" w:space="0" w:color="943634"/>
          </w:tcBorders>
          <w:shd w:val="clear" w:color="auto" w:fill="CF095B"/>
          <w:vAlign w:val="bottom"/>
        </w:tcPr>
        <w:p>
          <w:pPr>
            <w:pStyle w:val="Kopfzeile"/>
            <w:rPr>
              <w:color w:val="FFFFFF"/>
              <w:lang w:val="de-DE"/>
            </w:rPr>
          </w:pPr>
          <w:r>
            <w:rPr>
              <w:color w:val="FFFFFF"/>
              <w:lang w:val="de-DE"/>
            </w:rPr>
            <w:t>Sonntag im Jahreskreis</w:t>
          </w:r>
        </w:p>
        <w:p>
          <w:pPr>
            <w:pStyle w:val="Kopfzeile"/>
            <w:rPr>
              <w:color w:val="FFFFFF"/>
              <w:lang w:val="de-DE"/>
            </w:rPr>
          </w:pPr>
        </w:p>
      </w:tc>
    </w:tr>
  </w:tbl>
  <w:p>
    <w:pPr>
      <w:pStyle w:val="Kopfzeile"/>
      <w:rPr>
        <w:sz w:val="12"/>
        <w:szCs w:val="12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defaultTabStop w:val="39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DCEF1B-CCB0-4EEC-A586-F56A68BE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 w:after="120" w:line="276" w:lineRule="auto"/>
    </w:pPr>
    <w:rPr>
      <w:rFonts w:eastAsia="Times New Roman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outlineLvl w:val="6"/>
    </w:pPr>
    <w:rPr>
      <w:rFonts w:ascii="Cambria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outlineLvl w:val="7"/>
    </w:pPr>
    <w:rPr>
      <w:rFonts w:ascii="Cambria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Cambria" w:eastAsia="Times New Roman" w:hAnsi="Cambria" w:cs="Times New Roman"/>
      <w:b/>
      <w:bCs/>
      <w:lang w:val="en-US"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Cambria" w:eastAsia="Times New Roman" w:hAnsi="Cambria" w:cs="Times New Roman"/>
      <w:b/>
      <w:bCs/>
      <w:color w:val="7F7F7F"/>
      <w:lang w:val="en-US"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Cambria" w:eastAsia="Times New Roman" w:hAnsi="Cambria" w:cs="Times New Roman"/>
      <w:b/>
      <w:bCs/>
      <w:i/>
      <w:iCs/>
      <w:color w:val="7F7F7F"/>
      <w:lang w:val="en-US" w:bidi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Cambria" w:eastAsia="Times New Roman" w:hAnsi="Cambria" w:cs="Times New Roman"/>
      <w:i/>
      <w:iCs/>
      <w:lang w:val="en-US" w:bidi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rPr>
      <w:b/>
      <w:bCs/>
      <w:smallCaps/>
      <w:color w:val="1F497D"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after="600"/>
    </w:pPr>
    <w:rPr>
      <w:rFonts w:ascii="Cambria" w:hAnsi="Cambria"/>
      <w:i/>
      <w:iCs/>
      <w:spacing w:val="13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Cambria" w:eastAsia="Times New Roman" w:hAnsi="Cambria" w:cs="Times New Roman"/>
      <w:i/>
      <w:iCs/>
      <w:spacing w:val="13"/>
      <w:sz w:val="24"/>
      <w:szCs w:val="24"/>
      <w:lang w:val="en-US" w:bidi="en-US"/>
    </w:rPr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pPr>
      <w:spacing w:before="200"/>
      <w:ind w:left="360" w:right="360"/>
    </w:pPr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Pr>
      <w:rFonts w:eastAsia="Times New Roman"/>
      <w:i/>
      <w:iCs/>
      <w:lang w:val="en-US" w:bidi="en-US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Pr>
      <w:rFonts w:eastAsia="Times New Roman"/>
      <w:b/>
      <w:bCs/>
      <w:i/>
      <w:iCs/>
      <w:lang w:val="en-US" w:bidi="en-US"/>
    </w:rPr>
  </w:style>
  <w:style w:type="character" w:styleId="SchwacheHervorhebung">
    <w:name w:val="Subtle Emphasis"/>
    <w:uiPriority w:val="19"/>
    <w:qFormat/>
    <w:rPr>
      <w:i/>
      <w:iCs/>
    </w:rPr>
  </w:style>
  <w:style w:type="character" w:styleId="IntensiveHervorhebung">
    <w:name w:val="Intense Emphasis"/>
    <w:uiPriority w:val="21"/>
    <w:qFormat/>
    <w:rPr>
      <w:b/>
      <w:bCs/>
    </w:rPr>
  </w:style>
  <w:style w:type="character" w:styleId="SchwacherVerweis">
    <w:name w:val="Subtle Reference"/>
    <w:uiPriority w:val="31"/>
    <w:qFormat/>
    <w:rPr>
      <w:smallCaps/>
    </w:rPr>
  </w:style>
  <w:style w:type="character" w:styleId="IntensiverVerweis">
    <w:name w:val="Intense Reference"/>
    <w:uiPriority w:val="32"/>
    <w:qFormat/>
    <w:rPr>
      <w:smallCaps/>
      <w:spacing w:val="5"/>
      <w:u w:val="single"/>
    </w:rPr>
  </w:style>
  <w:style w:type="character" w:styleId="Buchtitel">
    <w:name w:val="Book Title"/>
    <w:uiPriority w:val="33"/>
    <w:qFormat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="Times New Roman"/>
      <w:lang w:val="en-US" w:bidi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en\Wort-Gottes-Feier\WGF_Le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C1683-199E-4B97-9136-B4953530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WGF_Leer.dotx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Wort-Gottes-Feier</vt:lpstr>
    </vt:vector>
  </TitlesOfParts>
  <Company> 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Wort-Gottes-Feier</dc:title>
  <dc:subject/>
  <dc:creator>Wagner Michael</dc:creator>
  <cp:keywords/>
  <dc:description/>
  <cp:lastModifiedBy>Wagner Michael</cp:lastModifiedBy>
  <cp:revision>1</cp:revision>
  <dcterms:created xsi:type="dcterms:W3CDTF">2020-12-02T15:10:00Z</dcterms:created>
  <dcterms:modified xsi:type="dcterms:W3CDTF">2020-12-02T15:10:00Z</dcterms:modified>
</cp:coreProperties>
</file>