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berschrift1"/>
      </w:pPr>
      <w:r>
        <w:t>Synodaler werden</w:t>
      </w:r>
    </w:p>
    <w:p>
      <w:pPr>
        <w:pStyle w:val="berschrift2"/>
      </w:pPr>
      <w:r>
        <w:t>Der weltweite Synodale Weg im Erzbistum München und Freising</w:t>
      </w:r>
    </w:p>
    <w:p>
      <w:pPr>
        <w:rPr>
          <w:i/>
          <w:iCs/>
        </w:rPr>
      </w:pPr>
      <w:r>
        <w:rPr>
          <w:i/>
          <w:iCs/>
        </w:rPr>
        <w:t>„Wenn sie gemeinsam unterwegs ist und gemeinsam über den zurückgelegten Weg nach-</w:t>
      </w:r>
      <w:r>
        <w:rPr>
          <w:i/>
          <w:iCs/>
        </w:rPr>
        <w:br/>
        <w:t xml:space="preserve">denkt, kann die Kirche aus ihren Erfahrungen lernen, welche Prozesse ihr helfen können, </w:t>
      </w:r>
      <w:r>
        <w:rPr>
          <w:i/>
          <w:iCs/>
        </w:rPr>
        <w:br/>
        <w:t xml:space="preserve">die Gemeinschaft zu leben, die Teilhabe aller umzusetzen und sich der Sendung zu öffnen. </w:t>
      </w:r>
      <w:r>
        <w:rPr>
          <w:i/>
          <w:iCs/>
        </w:rPr>
        <w:br/>
        <w:t xml:space="preserve">Unser „gemeinsames Gehen“ ist tatsächlich das, was wesentlich die Natur der Kirche als pilgerndes und missionarisches Volk Gottes verwirklicht und darstellt.“ </w:t>
      </w:r>
      <w:r>
        <w:rPr>
          <w:i/>
          <w:iCs/>
        </w:rPr>
        <w:br/>
        <w:t>(Papst Franziskus, Für eine synodale Kirche)</w:t>
      </w:r>
    </w:p>
    <w:p>
      <w:pPr>
        <w:spacing w:after="0" w:line="240" w:lineRule="auto"/>
      </w:pPr>
    </w:p>
    <w:p>
      <w:r>
        <w:t xml:space="preserve">So haben auch wir uns als </w:t>
      </w:r>
      <w:sdt>
        <w:sdtPr>
          <w:alias w:val="Name der Gruppe/des Kreises/der Initiative"/>
          <w:tag w:val="Name der Gruppe/des Kreises/der Initiative"/>
          <w:id w:val="-322437891"/>
          <w:placeholder>
            <w:docPart w:val="4BFBD90813264DCE87BA85CBF1C97DDF"/>
          </w:placeholder>
          <w:showingPlcHdr/>
          <w15:color w:val="000000"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t xml:space="preserve"> in </w:t>
      </w:r>
      <w:sdt>
        <w:sdtPr>
          <w:alias w:val="Ort"/>
          <w:id w:val="15197483"/>
          <w:placeholder>
            <w:docPart w:val="F2D74B9C79184D938B23840D81379BD9"/>
          </w:placeholder>
          <w:showingPlcHdr/>
          <w15:color w:val="000000"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t xml:space="preserve"> gemeinsam auf den Weg gemacht und unsere Erfahrungen vor Ort reflektiert.</w:t>
      </w:r>
    </w:p>
    <w:p>
      <w:r>
        <w:t>Weil wir glauben, dass es für den weiteren Weg der Kirche im Erzbistum München und Freising und darüber hinaus wichtig ist möchten wir folgende Erfahrungen und Einsichten teilen.</w:t>
      </w:r>
    </w:p>
    <w:p>
      <w:pPr>
        <w:pStyle w:val="LinieFrage"/>
      </w:pPr>
    </w:p>
    <w:p>
      <w:pPr>
        <w:pStyle w:val="Fragen"/>
      </w:pPr>
      <w:r>
        <w:t xml:space="preserve">Zur Frage: Wie leben wir </w:t>
      </w:r>
      <w:r>
        <w:rPr>
          <w:b/>
          <w:bCs/>
        </w:rPr>
        <w:t>Gemeinschaft?</w:t>
      </w:r>
      <w:r>
        <w:t xml:space="preserve"> </w:t>
      </w:r>
      <w:r>
        <w:br/>
      </w:r>
      <w:r>
        <w:rPr>
          <w:b/>
          <w:bCs/>
        </w:rPr>
        <w:t>Oder:</w:t>
      </w:r>
      <w:r>
        <w:t xml:space="preserve"> Wie leben wir Gemeinschaft so, dass wir die Kraft der Vielfalt des </w:t>
      </w:r>
      <w:r>
        <w:br/>
        <w:t>Volkes Gottes als etwas Fruchtbares erfahren?</w:t>
      </w:r>
    </w:p>
    <w:sdt>
      <w:sdtPr>
        <w:alias w:val="Wie leben wir Gemeinschaft? "/>
        <w:tag w:val="Wie leben wir Gemeinschaft? "/>
        <w:id w:val="-2016370998"/>
        <w:placeholder>
          <w:docPart w:val="F696E10E920B4A7BB455F76516853F85"/>
        </w:placeholder>
        <w:showingPlcHdr/>
        <w15:color w:val="000000"/>
        <w:text w:multiLine="1"/>
      </w:sdtPr>
      <w:sdtContent>
        <w:p>
          <w:pPr>
            <w:pStyle w:val="Antwort"/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pStyle w:val="LinieFrage"/>
        <w:tabs>
          <w:tab w:val="left" w:pos="3481"/>
        </w:tabs>
      </w:pPr>
      <w:r>
        <w:t xml:space="preserve">  </w:t>
      </w:r>
      <w:r>
        <w:tab/>
      </w:r>
    </w:p>
    <w:p>
      <w:pPr>
        <w:pStyle w:val="Fragen"/>
      </w:pPr>
      <w:r>
        <w:t xml:space="preserve">Zur Frage: Wie gestalten wir </w:t>
      </w:r>
      <w:r>
        <w:rPr>
          <w:b/>
          <w:bCs/>
        </w:rPr>
        <w:t>Teilhabe?</w:t>
      </w:r>
      <w:r>
        <w:br/>
      </w:r>
      <w:r>
        <w:rPr>
          <w:b/>
          <w:bCs/>
        </w:rPr>
        <w:t>Oder:</w:t>
      </w:r>
      <w:r>
        <w:t xml:space="preserve"> Wie gestalten wir Teilhabe so, dass die unterschiedlichen Charismen, </w:t>
      </w:r>
      <w:r>
        <w:br/>
        <w:t>Ämter und Erfahrungen angemessen einbezogen werden?</w:t>
      </w:r>
    </w:p>
    <w:sdt>
      <w:sdtPr>
        <w:alias w:val="Wie gestalten wir Teilhabe?"/>
        <w:tag w:val="Wie gestalten wir Teilhabe?"/>
        <w:id w:val="-450090501"/>
        <w:placeholder>
          <w:docPart w:val="18F00D081D3E403193CBEEBAD88BF6D6"/>
        </w:placeholder>
        <w:showingPlcHdr/>
        <w:text w:multiLine="1"/>
      </w:sdtPr>
      <w:sdtContent>
        <w:p>
          <w:pPr>
            <w:pStyle w:val="Antwort"/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pStyle w:val="LinieFrage"/>
      </w:pPr>
      <w:r>
        <w:t xml:space="preserve">  </w:t>
      </w:r>
    </w:p>
    <w:p>
      <w:pPr>
        <w:pStyle w:val="Fragen"/>
      </w:pPr>
      <w:r>
        <w:t xml:space="preserve">Zur Frage: Was ist unsere gemeinsame </w:t>
      </w:r>
      <w:r>
        <w:rPr>
          <w:b/>
          <w:bCs/>
        </w:rPr>
        <w:t>Sendung?</w:t>
      </w:r>
      <w:r>
        <w:br/>
      </w:r>
      <w:r>
        <w:rPr>
          <w:b/>
          <w:bCs/>
        </w:rPr>
        <w:t>Oder:</w:t>
      </w:r>
      <w:r>
        <w:t xml:space="preserve"> Wie wird dabei erfahrbar, dass wir eine gemeinsame Sendung haben?</w:t>
      </w:r>
    </w:p>
    <w:sdt>
      <w:sdtPr>
        <w:alias w:val="Was ist unsere gemeinsame Sendung?"/>
        <w:tag w:val="Was ist unsere gemeinsame Sendung?"/>
        <w:id w:val="-1267846871"/>
        <w:placeholder>
          <w:docPart w:val="2DA7C972884A42EBB1A1CB1063B0E1A9"/>
        </w:placeholder>
        <w:showingPlcHdr/>
        <w15:color w:val="000000"/>
        <w:text w:multiLine="1"/>
      </w:sdtPr>
      <w:sdtContent>
        <w:p>
          <w:pPr>
            <w:pStyle w:val="Antwort"/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pStyle w:val="LinieFrage"/>
      </w:pPr>
      <w:r>
        <w:t xml:space="preserve">  </w:t>
      </w:r>
    </w:p>
    <w:p>
      <w:r>
        <w:t xml:space="preserve">Ansprechpartner vor Ort für Rückfragen: </w:t>
      </w:r>
    </w:p>
    <w:p>
      <w:r>
        <w:t>Name:</w:t>
      </w:r>
      <w:r>
        <w:tab/>
      </w:r>
      <w:sdt>
        <w:sdtPr>
          <w:alias w:val="Name"/>
          <w:id w:val="1815597897"/>
          <w:placeholder>
            <w:docPart w:val="4D265711F7964927B04606FB6CA99B2A"/>
          </w:placeholder>
          <w:showingPlcHdr/>
          <w15:color w:val="000000"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r>
        <w:t>E-Mail:</w:t>
      </w:r>
      <w:r>
        <w:tab/>
      </w:r>
      <w:sdt>
        <w:sdtPr>
          <w:alias w:val="E-Mail"/>
          <w:id w:val="-995409768"/>
          <w:placeholder>
            <w:docPart w:val="A3AA48E7D47C482CA65AF426AD4C58F2"/>
          </w:placeholder>
          <w:showingPlcHdr/>
          <w15:color w:val="000000"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pPr>
        <w:spacing w:after="0" w:line="240" w:lineRule="auto"/>
      </w:pPr>
    </w:p>
    <w:p>
      <w:pPr>
        <w:ind w:left="340" w:hanging="340"/>
      </w:pPr>
      <w:sdt>
        <w:sdtPr>
          <w:rPr>
            <w:color w:val="0091D4"/>
            <w:sz w:val="24"/>
            <w:szCs w:val="24"/>
          </w:rPr>
          <w:id w:val="92106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91D4"/>
              <w:sz w:val="24"/>
              <w:szCs w:val="24"/>
            </w:rPr>
            <w:t>☐</w:t>
          </w:r>
        </w:sdtContent>
      </w:sdt>
      <w:r>
        <w:tab/>
        <w:t xml:space="preserve">Ich bin damit einverstanden, dass unsere Rückmeldungen anonymisiert in die Meldung </w:t>
      </w:r>
      <w:r>
        <w:br/>
        <w:t>des Erzbistums an die Deutsche Bischofskonferenz und das Synodensekretariat in Rom einfließen und in diesem Rahmen gegebenenfalls veröffentlicht werden kann.</w:t>
      </w:r>
    </w:p>
    <w:p>
      <w:pPr>
        <w:spacing w:after="0" w:line="240" w:lineRule="auto"/>
      </w:pPr>
    </w:p>
    <w:p>
      <w:pPr>
        <w:rPr>
          <w:color w:val="0091D4"/>
          <w:u w:val="single"/>
        </w:rPr>
      </w:pPr>
      <w:r>
        <w:t xml:space="preserve">Bitte senden Sie Ihre Rückmeldung an </w:t>
      </w:r>
      <w:hyperlink r:id="rId7" w:history="1">
        <w:r>
          <w:rPr>
            <w:rStyle w:val="Hyperlink"/>
          </w:rPr>
          <w:t>synodalerweg@eomuc.de</w:t>
        </w:r>
      </w:hyperlink>
    </w:p>
    <w:sectPr>
      <w:headerReference w:type="default" r:id="rId8"/>
      <w:footerReference w:type="default" r:id="rId9"/>
      <w:pgSz w:w="11906" w:h="16838"/>
      <w:pgMar w:top="2061" w:right="1417" w:bottom="1332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Impressum"/>
    </w:pPr>
    <w:r>
      <w:t xml:space="preserve">Verantwortlich: Ressort Grundsatzfragen und Strategie, OD Dr. Armin Wouters und Dr. Florian Schuppe </w:t>
    </w:r>
  </w:p>
  <w:p>
    <w:pPr>
      <w:pStyle w:val="Impressum"/>
    </w:pPr>
    <w:r>
      <w:t>Realisierung des Produkts mit der Stabsstelle Kommunikation, Visuelle Kommunikation</w:t>
    </w:r>
    <w:r>
      <w:br/>
      <w:t>UID-Nummer: DE811510756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10045065</wp:posOffset>
              </wp:positionV>
              <wp:extent cx="5760000" cy="0"/>
              <wp:effectExtent l="0" t="0" r="635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rgbClr val="0091D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78DA618" id="Gerade Verbindung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5pt,790.95pt" to="524.4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" strokecolor="#0091d4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4342500</wp:posOffset>
          </wp:positionH>
          <wp:positionV relativeFrom="page">
            <wp:posOffset>-117475</wp:posOffset>
          </wp:positionV>
          <wp:extent cx="1551733" cy="155173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3" cy="1551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1182000</wp:posOffset>
              </wp:positionV>
              <wp:extent cx="5759450" cy="0"/>
              <wp:effectExtent l="0" t="0" r="0" b="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rgbClr val="0091D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4C56F80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93.05pt" to="524.4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" strokecolor="#0091d4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342265</wp:posOffset>
          </wp:positionV>
          <wp:extent cx="2336400" cy="471600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7A3"/>
    <w:multiLevelType w:val="hybridMultilevel"/>
    <w:tmpl w:val="EE607DD6"/>
    <w:lvl w:ilvl="0" w:tplc="044C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C0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40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28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CD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6E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CB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43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A5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D2004A"/>
    <w:multiLevelType w:val="hybridMultilevel"/>
    <w:tmpl w:val="AF5CF6B4"/>
    <w:lvl w:ilvl="0" w:tplc="05AA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C2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A2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87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6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B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6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0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spinCount="100000" w:hashValue="vtR5OrmtHZDv+55QOQ/u0YiyR4PDMgOby6IdH0zi1uOpEACUyCfd1LhmSCcx/3P3HFSEm516vl4eZ6QY6eHn/g==" w:saltValue="Ldn6tXF1yN2+J30i/Cb7Dw==" w:algorithmName="SHA-5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E0E8D2-E50E-485A-B130-64476D99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ascii="Liberation Sans" w:hAnsi="Liberation Sans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180" w:line="240" w:lineRule="auto"/>
      <w:outlineLvl w:val="0"/>
    </w:pPr>
    <w:rPr>
      <w:rFonts w:eastAsiaTheme="majorEastAsia" w:cstheme="majorBidi"/>
      <w:color w:val="0091D4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after="240"/>
      <w:outlineLvl w:val="1"/>
    </w:pPr>
    <w:rPr>
      <w:rFonts w:eastAsiaTheme="majorEastAsia" w:cstheme="majorBidi"/>
      <w:b/>
      <w:color w:val="0091D4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Liberation Sans" w:eastAsiaTheme="majorEastAsia" w:hAnsi="Liberation Sans" w:cstheme="majorBidi"/>
      <w:color w:val="0091D4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Liberation Sans" w:eastAsiaTheme="majorEastAsia" w:hAnsi="Liberation Sans" w:cstheme="majorBidi"/>
      <w:b/>
      <w:color w:val="0091D4"/>
      <w:sz w:val="24"/>
      <w:szCs w:val="26"/>
    </w:rPr>
  </w:style>
  <w:style w:type="character" w:styleId="Hyperlink">
    <w:name w:val="Hyperlink"/>
    <w:basedOn w:val="Absatz-Standardschriftart"/>
    <w:uiPriority w:val="99"/>
    <w:unhideWhenUsed/>
    <w:rPr>
      <w:rFonts w:ascii="Liberation Sans" w:hAnsi="Liberation Sans"/>
      <w:color w:val="0091D4"/>
      <w:sz w:val="2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Fragen">
    <w:name w:val="Fragen"/>
    <w:basedOn w:val="Standard"/>
    <w:qFormat/>
    <w:pPr>
      <w:ind w:left="1049" w:hanging="1049"/>
    </w:pPr>
  </w:style>
  <w:style w:type="paragraph" w:customStyle="1" w:styleId="Impressum">
    <w:name w:val="Impressum"/>
    <w:basedOn w:val="Fuzeile"/>
    <w:qFormat/>
    <w:rPr>
      <w:sz w:val="12"/>
      <w:szCs w:val="12"/>
    </w:rPr>
  </w:style>
  <w:style w:type="paragraph" w:customStyle="1" w:styleId="LinieFrage">
    <w:name w:val="Linie Frage"/>
    <w:basedOn w:val="Fragen"/>
    <w:qFormat/>
    <w:pPr>
      <w:pBdr>
        <w:bottom w:val="single" w:sz="4" w:space="1" w:color="0091D4"/>
      </w:pBdr>
      <w:spacing w:line="240" w:lineRule="auto"/>
      <w:ind w:left="0" w:firstLine="0"/>
    </w:pPr>
  </w:style>
  <w:style w:type="paragraph" w:customStyle="1" w:styleId="Antwort">
    <w:name w:val="Antwort"/>
    <w:basedOn w:val="Fragen"/>
    <w:qFormat/>
    <w:pPr>
      <w:spacing w:after="0"/>
      <w:ind w:firstLine="0"/>
    </w:pPr>
  </w:style>
  <w:style w:type="character" w:customStyle="1" w:styleId="Formatvorlage1">
    <w:name w:val="Formatvorlage1"/>
    <w:basedOn w:val="Absatz-Standardschriftart"/>
    <w:uiPriority w:val="1"/>
    <w:rPr>
      <w:color w:val="0091D4"/>
      <w:bdr w:val="single" w:sz="4" w:space="0" w:color="0091D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1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8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nodalerweg@eomuc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FBD90813264DCE87BA85CBF1C97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69D91-98D0-4108-8AA2-016602F54DE9}"/>
      </w:docPartPr>
      <w:docPartBody>
        <w:p>
          <w:pPr>
            <w:pStyle w:val="4BFBD90813264DCE87BA85CBF1C97DDF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D74B9C79184D938B23840D81379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95C85-E8D2-4C03-930F-6D5025104449}"/>
      </w:docPartPr>
      <w:docPartBody>
        <w:p>
          <w:pPr>
            <w:pStyle w:val="F2D74B9C79184D938B23840D81379BD9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96E10E920B4A7BB455F76516853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A4462-4588-4DB1-8BCE-2FFED36B8692}"/>
      </w:docPartPr>
      <w:docPartBody>
        <w:p>
          <w:pPr>
            <w:pStyle w:val="F696E10E920B4A7BB455F76516853F85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F00D081D3E403193CBEEBAD88BF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C5520-9205-4AA3-A043-ED3288FA20D1}"/>
      </w:docPartPr>
      <w:docPartBody>
        <w:p>
          <w:pPr>
            <w:pStyle w:val="18F00D081D3E403193CBEEBAD88BF6D6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A7C972884A42EBB1A1CB1063B0E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02628-9EE1-4FAB-8FC7-2E9101AF9995}"/>
      </w:docPartPr>
      <w:docPartBody>
        <w:p>
          <w:pPr>
            <w:pStyle w:val="2DA7C972884A42EBB1A1CB1063B0E1A9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265711F7964927B04606FB6CA99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5C648-C800-4069-AA77-C71CEDB82F08}"/>
      </w:docPartPr>
      <w:docPartBody>
        <w:p>
          <w:pPr>
            <w:pStyle w:val="4D265711F7964927B04606FB6CA99B2A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AA48E7D47C482CA65AF426AD4C5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D1EDF-90D1-4365-94F1-9E8AF45490F3}"/>
      </w:docPartPr>
      <w:docPartBody>
        <w:p>
          <w:pPr>
            <w:pStyle w:val="A3AA48E7D47C482CA65AF426AD4C58F2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BFBD90813264DCE87BA85CBF1C97DDF1">
    <w:name w:val="4BFBD90813264DCE87BA85CBF1C97DDF1"/>
    <w:pPr>
      <w:spacing w:line="280" w:lineRule="exact"/>
    </w:pPr>
    <w:rPr>
      <w:rFonts w:ascii="Liberation Sans" w:eastAsiaTheme="minorHAnsi" w:hAnsi="Liberation Sans"/>
      <w:sz w:val="21"/>
      <w:lang w:eastAsia="en-US"/>
    </w:rPr>
  </w:style>
  <w:style w:type="paragraph" w:customStyle="1" w:styleId="F2D74B9C79184D938B23840D81379BD91">
    <w:name w:val="F2D74B9C79184D938B23840D81379BD91"/>
    <w:pPr>
      <w:spacing w:line="280" w:lineRule="exact"/>
    </w:pPr>
    <w:rPr>
      <w:rFonts w:ascii="Liberation Sans" w:eastAsiaTheme="minorHAnsi" w:hAnsi="Liberation Sans"/>
      <w:sz w:val="21"/>
      <w:lang w:eastAsia="en-US"/>
    </w:rPr>
  </w:style>
  <w:style w:type="paragraph" w:customStyle="1" w:styleId="F696E10E920B4A7BB455F76516853F851">
    <w:name w:val="F696E10E920B4A7BB455F76516853F851"/>
    <w:pPr>
      <w:spacing w:after="0" w:line="280" w:lineRule="exact"/>
      <w:ind w:left="1049"/>
    </w:pPr>
    <w:rPr>
      <w:rFonts w:ascii="Liberation Sans" w:eastAsiaTheme="minorHAnsi" w:hAnsi="Liberation Sans"/>
      <w:sz w:val="21"/>
      <w:lang w:eastAsia="en-US"/>
    </w:rPr>
  </w:style>
  <w:style w:type="paragraph" w:customStyle="1" w:styleId="18F00D081D3E403193CBEEBAD88BF6D61">
    <w:name w:val="18F00D081D3E403193CBEEBAD88BF6D61"/>
    <w:pPr>
      <w:spacing w:after="0" w:line="280" w:lineRule="exact"/>
      <w:ind w:left="1049"/>
    </w:pPr>
    <w:rPr>
      <w:rFonts w:ascii="Liberation Sans" w:eastAsiaTheme="minorHAnsi" w:hAnsi="Liberation Sans"/>
      <w:sz w:val="21"/>
      <w:lang w:eastAsia="en-US"/>
    </w:rPr>
  </w:style>
  <w:style w:type="paragraph" w:customStyle="1" w:styleId="2DA7C972884A42EBB1A1CB1063B0E1A91">
    <w:name w:val="2DA7C972884A42EBB1A1CB1063B0E1A91"/>
    <w:pPr>
      <w:spacing w:after="0" w:line="280" w:lineRule="exact"/>
      <w:ind w:left="1049"/>
    </w:pPr>
    <w:rPr>
      <w:rFonts w:ascii="Liberation Sans" w:eastAsiaTheme="minorHAnsi" w:hAnsi="Liberation Sans"/>
      <w:sz w:val="21"/>
      <w:lang w:eastAsia="en-US"/>
    </w:rPr>
  </w:style>
  <w:style w:type="paragraph" w:customStyle="1" w:styleId="4D265711F7964927B04606FB6CA99B2A1">
    <w:name w:val="4D265711F7964927B04606FB6CA99B2A1"/>
    <w:pPr>
      <w:spacing w:line="280" w:lineRule="exact"/>
    </w:pPr>
    <w:rPr>
      <w:rFonts w:ascii="Liberation Sans" w:eastAsiaTheme="minorHAnsi" w:hAnsi="Liberation Sans"/>
      <w:sz w:val="21"/>
      <w:lang w:eastAsia="en-US"/>
    </w:rPr>
  </w:style>
  <w:style w:type="paragraph" w:customStyle="1" w:styleId="A3AA48E7D47C482CA65AF426AD4C58F21">
    <w:name w:val="A3AA48E7D47C482CA65AF426AD4C58F21"/>
    <w:pPr>
      <w:spacing w:line="280" w:lineRule="exact"/>
    </w:pPr>
    <w:rPr>
      <w:rFonts w:ascii="Liberation Sans" w:eastAsiaTheme="minorHAnsi" w:hAnsi="Liberation Sans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Schuppe Florian Dr.</dc:creator>
  <cp:keywords/>
  <dc:description/>
  <cp:lastModifiedBy>Hardy Bettina</cp:lastModifiedBy>
  <cp:revision>2</cp:revision>
  <dcterms:created xsi:type="dcterms:W3CDTF">2021-11-19T12:31:00Z</dcterms:created>
  <dcterms:modified xsi:type="dcterms:W3CDTF">2021-11-19T12:31:00Z</dcterms:modified>
</cp:coreProperties>
</file>